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FB044" w14:textId="6E38FE8C" w:rsidR="00FE1755" w:rsidRPr="001257CF" w:rsidRDefault="00FE1755" w:rsidP="005A32F9">
      <w:pPr>
        <w:spacing w:after="450" w:line="240" w:lineRule="auto"/>
        <w:textAlignment w:val="baseline"/>
        <w:rPr>
          <w:rFonts w:ascii="Arial" w:hAnsi="Arial" w:cs="Arial"/>
        </w:rPr>
      </w:pPr>
      <w:bookmarkStart w:id="0" w:name="_GoBack"/>
      <w:bookmarkEnd w:id="0"/>
      <w:r w:rsidRPr="001257CF">
        <w:rPr>
          <w:rFonts w:ascii="Arial" w:hAnsi="Arial" w:cs="Arial"/>
          <w:noProof/>
          <w:lang w:bidi="he-IL"/>
        </w:rPr>
        <w:drawing>
          <wp:inline distT="0" distB="0" distL="0" distR="0" wp14:anchorId="4519EFE4" wp14:editId="07122A46">
            <wp:extent cx="4171950" cy="688340"/>
            <wp:effectExtent l="0" t="0" r="0" b="0"/>
            <wp:docPr id="11" name="Picture 11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3665" w14:textId="020561A9" w:rsidR="006C7203" w:rsidRPr="001257CF" w:rsidRDefault="006C7203" w:rsidP="006A020A">
      <w:pPr>
        <w:pStyle w:val="NormalWeb"/>
        <w:spacing w:before="0" w:beforeAutospacing="0" w:after="450" w:afterAutospacing="0"/>
        <w:textAlignment w:val="baseline"/>
        <w:rPr>
          <w:rFonts w:ascii="Arial" w:hAnsi="Arial" w:cs="Arial"/>
          <w:sz w:val="22"/>
          <w:szCs w:val="22"/>
        </w:rPr>
      </w:pPr>
      <w:r w:rsidRPr="008434B3">
        <w:rPr>
          <w:rStyle w:val="Heading2Char"/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="006A020A" w:rsidRPr="008434B3">
        <w:rPr>
          <w:rStyle w:val="Heading2Char"/>
          <w:rFonts w:asciiTheme="minorBidi" w:hAnsiTheme="minorBidi" w:cstheme="minorBidi"/>
          <w:b/>
          <w:bCs/>
          <w:color w:val="auto"/>
          <w:sz w:val="24"/>
          <w:szCs w:val="24"/>
        </w:rPr>
        <w:t>ommunication Tips with Hearing Loss</w:t>
      </w:r>
      <w:r w:rsidR="001257CF">
        <w:rPr>
          <w:rFonts w:ascii="Arial" w:hAnsi="Arial" w:cs="Arial"/>
          <w:b/>
          <w:caps/>
        </w:rPr>
        <w:br/>
      </w:r>
      <w:r w:rsidR="006A020A" w:rsidRPr="001257CF">
        <w:rPr>
          <w:rFonts w:ascii="Arial" w:hAnsi="Arial" w:cs="Arial"/>
          <w:b/>
          <w:sz w:val="14"/>
          <w:szCs w:val="14"/>
        </w:rPr>
        <w:br/>
      </w:r>
      <w:r w:rsidR="00FE1755" w:rsidRPr="001257CF">
        <w:rPr>
          <w:rFonts w:ascii="Arial" w:hAnsi="Arial" w:cs="Arial"/>
          <w:sz w:val="22"/>
          <w:szCs w:val="22"/>
        </w:rPr>
        <w:t>Communication is a two-way street. Here are tips for the person who hears well, and for the person</w:t>
      </w:r>
      <w:r w:rsidRPr="001257CF">
        <w:rPr>
          <w:rFonts w:ascii="Arial" w:hAnsi="Arial" w:cs="Arial"/>
          <w:sz w:val="22"/>
          <w:szCs w:val="22"/>
        </w:rPr>
        <w:t xml:space="preserve"> with heari</w:t>
      </w:r>
      <w:r w:rsidR="00FE1755" w:rsidRPr="001257CF">
        <w:rPr>
          <w:rFonts w:ascii="Arial" w:hAnsi="Arial" w:cs="Arial"/>
          <w:sz w:val="22"/>
          <w:szCs w:val="22"/>
        </w:rPr>
        <w:t>ng loss</w:t>
      </w:r>
      <w:proofErr w:type="gramStart"/>
      <w:r w:rsidR="00FE1755" w:rsidRPr="001257CF">
        <w:rPr>
          <w:rFonts w:ascii="Arial" w:hAnsi="Arial" w:cs="Arial"/>
          <w:sz w:val="22"/>
          <w:szCs w:val="22"/>
        </w:rPr>
        <w:t>:</w:t>
      </w:r>
      <w:proofErr w:type="gramEnd"/>
      <w:r w:rsidRPr="001257CF">
        <w:rPr>
          <w:rFonts w:ascii="Arial" w:hAnsi="Arial" w:cs="Arial"/>
          <w:sz w:val="22"/>
          <w:szCs w:val="22"/>
        </w:rPr>
        <w:br/>
      </w:r>
      <w:r w:rsidRPr="001257CF">
        <w:rPr>
          <w:rFonts w:ascii="Arial" w:hAnsi="Arial" w:cs="Arial"/>
          <w:sz w:val="12"/>
          <w:szCs w:val="12"/>
        </w:rPr>
        <w:br/>
      </w:r>
      <w:r w:rsidR="00FE1755" w:rsidRPr="001257CF">
        <w:rPr>
          <w:rFonts w:ascii="Arial" w:hAnsi="Arial" w:cs="Arial"/>
          <w:b/>
          <w:sz w:val="22"/>
          <w:szCs w:val="22"/>
        </w:rPr>
        <w:t xml:space="preserve">Tips for Hearing Person </w:t>
      </w:r>
      <w:r w:rsidR="00FE1755" w:rsidRPr="001257CF">
        <w:rPr>
          <w:rFonts w:ascii="Arial" w:hAnsi="Arial" w:cs="Arial"/>
          <w:b/>
          <w:sz w:val="22"/>
          <w:szCs w:val="22"/>
        </w:rPr>
        <w:br/>
      </w:r>
      <w:r w:rsidRPr="001257CF">
        <w:rPr>
          <w:rFonts w:ascii="Arial" w:hAnsi="Arial" w:cs="Arial"/>
          <w:sz w:val="16"/>
          <w:szCs w:val="16"/>
        </w:rPr>
        <w:br/>
      </w:r>
      <w:r w:rsidR="00FE1755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Set Your Stage</w:t>
      </w:r>
      <w:r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Face person directly.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Spotlight your face (no backlighting).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Avoid noisy backgrounds.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Get attention first.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Ask how you can facilitate communication.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When audio and acoustics are poor, emphasize the visual.</w:t>
      </w:r>
      <w:r w:rsidRPr="001257CF">
        <w:rPr>
          <w:rFonts w:ascii="Arial" w:hAnsi="Arial" w:cs="Arial"/>
          <w:sz w:val="22"/>
          <w:szCs w:val="22"/>
        </w:rPr>
        <w:br/>
      </w:r>
      <w:r w:rsidRPr="001257CF">
        <w:rPr>
          <w:rFonts w:ascii="Arial" w:hAnsi="Arial" w:cs="Arial"/>
          <w:sz w:val="16"/>
          <w:szCs w:val="16"/>
        </w:rPr>
        <w:br/>
      </w:r>
      <w:r w:rsidR="00FE1755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Get the Point Across</w:t>
      </w:r>
      <w:r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proofErr w:type="gramStart"/>
      <w:r w:rsidR="00FE1755" w:rsidRPr="001257CF">
        <w:rPr>
          <w:rFonts w:ascii="Arial" w:hAnsi="Arial" w:cs="Arial"/>
          <w:sz w:val="22"/>
          <w:szCs w:val="22"/>
        </w:rPr>
        <w:t>Don't</w:t>
      </w:r>
      <w:proofErr w:type="gramEnd"/>
      <w:r w:rsidR="00FE1755" w:rsidRPr="001257CF">
        <w:rPr>
          <w:rFonts w:ascii="Arial" w:hAnsi="Arial" w:cs="Arial"/>
          <w:sz w:val="22"/>
          <w:szCs w:val="22"/>
        </w:rPr>
        <w:t xml:space="preserve"> shout.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 xml:space="preserve">Speak clearly, at moderate pace, not over-emphasizing </w:t>
      </w:r>
      <w:r w:rsidRPr="001257CF">
        <w:rPr>
          <w:rFonts w:ascii="Arial" w:hAnsi="Arial" w:cs="Arial"/>
          <w:sz w:val="22"/>
          <w:szCs w:val="22"/>
        </w:rPr>
        <w:br/>
        <w:t xml:space="preserve">     </w:t>
      </w:r>
      <w:r w:rsidR="00FE1755" w:rsidRPr="001257CF">
        <w:rPr>
          <w:rFonts w:ascii="Arial" w:hAnsi="Arial" w:cs="Arial"/>
          <w:sz w:val="22"/>
          <w:szCs w:val="22"/>
        </w:rPr>
        <w:t>words.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 xml:space="preserve">Don't hide your mouth, chew food, gum, or smoke while </w:t>
      </w:r>
      <w:r w:rsidRPr="001257CF">
        <w:rPr>
          <w:rFonts w:ascii="Arial" w:hAnsi="Arial" w:cs="Arial"/>
          <w:sz w:val="22"/>
          <w:szCs w:val="22"/>
        </w:rPr>
        <w:br/>
        <w:t xml:space="preserve">    </w:t>
      </w:r>
      <w:r w:rsidR="00FE1755" w:rsidRPr="001257CF">
        <w:rPr>
          <w:rFonts w:ascii="Arial" w:hAnsi="Arial" w:cs="Arial"/>
          <w:sz w:val="22"/>
          <w:szCs w:val="22"/>
        </w:rPr>
        <w:t>talking.</w:t>
      </w:r>
      <w:r w:rsidRPr="001257CF">
        <w:rPr>
          <w:rFonts w:ascii="Arial" w:hAnsi="Arial" w:cs="Arial"/>
          <w:sz w:val="22"/>
          <w:szCs w:val="22"/>
        </w:rPr>
        <w:br/>
        <w:t xml:space="preserve">  * </w:t>
      </w:r>
      <w:r w:rsidR="00FE1755" w:rsidRPr="001257CF">
        <w:rPr>
          <w:rFonts w:ascii="Arial" w:hAnsi="Arial" w:cs="Arial"/>
          <w:sz w:val="22"/>
          <w:szCs w:val="22"/>
        </w:rPr>
        <w:t>Re-phrase if you are not understood.</w:t>
      </w:r>
      <w:r w:rsidRPr="001257CF">
        <w:rPr>
          <w:rFonts w:ascii="Arial" w:hAnsi="Arial" w:cs="Arial"/>
          <w:sz w:val="22"/>
          <w:szCs w:val="22"/>
        </w:rPr>
        <w:br/>
      </w:r>
      <w:r w:rsidRPr="001257CF">
        <w:rPr>
          <w:rFonts w:ascii="Arial" w:hAnsi="Arial" w:cs="Arial"/>
          <w:sz w:val="16"/>
          <w:szCs w:val="16"/>
        </w:rPr>
        <w:br/>
      </w:r>
      <w:r w:rsidRPr="001257CF">
        <w:rPr>
          <w:rFonts w:ascii="Arial" w:hAnsi="Arial" w:cs="Arial"/>
          <w:b/>
          <w:sz w:val="22"/>
          <w:szCs w:val="22"/>
        </w:rPr>
        <w:t xml:space="preserve">Tips for the Person with Hearing Loss </w:t>
      </w:r>
      <w:r w:rsidRPr="001257CF">
        <w:rPr>
          <w:rFonts w:ascii="Arial" w:hAnsi="Arial" w:cs="Arial"/>
          <w:b/>
          <w:sz w:val="22"/>
          <w:szCs w:val="22"/>
        </w:rPr>
        <w:br/>
      </w:r>
      <w:r w:rsidRPr="001257CF">
        <w:rPr>
          <w:rFonts w:ascii="Arial" w:hAnsi="Arial" w:cs="Arial"/>
          <w:sz w:val="16"/>
          <w:szCs w:val="16"/>
        </w:rPr>
        <w:br/>
      </w:r>
      <w:r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Set Your Stage</w:t>
      </w:r>
      <w:r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r w:rsidRPr="001257CF">
        <w:rPr>
          <w:rFonts w:ascii="Arial" w:hAnsi="Arial" w:cs="Arial"/>
          <w:sz w:val="22"/>
          <w:szCs w:val="22"/>
        </w:rPr>
        <w:t>Tell others how best to talk to you.</w:t>
      </w:r>
      <w:r w:rsidRPr="001257CF">
        <w:rPr>
          <w:rFonts w:ascii="Arial" w:hAnsi="Arial" w:cs="Arial"/>
          <w:sz w:val="22"/>
          <w:szCs w:val="22"/>
        </w:rPr>
        <w:br/>
        <w:t xml:space="preserve">  * Pick your best spot (light, quiet area, close to speaker).</w:t>
      </w:r>
      <w:r w:rsidRPr="001257CF">
        <w:rPr>
          <w:rFonts w:ascii="Arial" w:hAnsi="Arial" w:cs="Arial"/>
          <w:sz w:val="22"/>
          <w:szCs w:val="22"/>
        </w:rPr>
        <w:br/>
        <w:t xml:space="preserve">  * Anticipate difficult situations, plan how to minimize them.</w:t>
      </w:r>
      <w:r w:rsidRPr="001257CF">
        <w:rPr>
          <w:rFonts w:ascii="Arial" w:hAnsi="Arial" w:cs="Arial"/>
          <w:sz w:val="22"/>
          <w:szCs w:val="22"/>
        </w:rPr>
        <w:br/>
      </w:r>
      <w:r w:rsidRPr="001257CF">
        <w:rPr>
          <w:rStyle w:val="Emphasis"/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Do Your Part</w:t>
      </w:r>
      <w:r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r w:rsidRPr="001257CF">
        <w:rPr>
          <w:rFonts w:ascii="Arial" w:hAnsi="Arial" w:cs="Arial"/>
          <w:sz w:val="22"/>
          <w:szCs w:val="22"/>
        </w:rPr>
        <w:t>Pay attention.</w:t>
      </w:r>
      <w:r w:rsidRPr="001257CF">
        <w:rPr>
          <w:rFonts w:ascii="Arial" w:hAnsi="Arial" w:cs="Arial"/>
          <w:sz w:val="22"/>
          <w:szCs w:val="22"/>
        </w:rPr>
        <w:br/>
        <w:t xml:space="preserve">  * Concentrate on speaker.</w:t>
      </w:r>
      <w:r w:rsidRPr="001257CF">
        <w:rPr>
          <w:rFonts w:ascii="Arial" w:hAnsi="Arial" w:cs="Arial"/>
          <w:sz w:val="22"/>
          <w:szCs w:val="22"/>
        </w:rPr>
        <w:br/>
        <w:t xml:space="preserve">  * Look for visual clues.</w:t>
      </w:r>
      <w:r w:rsidRPr="001257CF">
        <w:rPr>
          <w:rFonts w:ascii="Arial" w:hAnsi="Arial" w:cs="Arial"/>
          <w:sz w:val="22"/>
          <w:szCs w:val="22"/>
        </w:rPr>
        <w:br/>
        <w:t xml:space="preserve">  * Ask for written cues if needed.</w:t>
      </w:r>
      <w:r w:rsidRPr="001257CF">
        <w:rPr>
          <w:rFonts w:ascii="Arial" w:hAnsi="Arial" w:cs="Arial"/>
          <w:sz w:val="22"/>
          <w:szCs w:val="22"/>
        </w:rPr>
        <w:br/>
      </w:r>
      <w:r w:rsidRPr="001257CF">
        <w:rPr>
          <w:rFonts w:ascii="Arial" w:hAnsi="Arial" w:cs="Arial"/>
          <w:sz w:val="14"/>
          <w:szCs w:val="14"/>
        </w:rPr>
        <w:br/>
      </w:r>
      <w:r w:rsidR="006A020A" w:rsidRPr="001257CF">
        <w:rPr>
          <w:rFonts w:ascii="Arial" w:hAnsi="Arial" w:cs="Arial"/>
          <w:sz w:val="20"/>
          <w:szCs w:val="20"/>
        </w:rPr>
        <w:br/>
      </w:r>
      <w:r w:rsidRPr="001257CF">
        <w:rPr>
          <w:rFonts w:ascii="Arial" w:hAnsi="Arial" w:cs="Arial"/>
          <w:sz w:val="20"/>
          <w:szCs w:val="20"/>
        </w:rPr>
        <w:t>Source:</w:t>
      </w:r>
      <w:r w:rsidR="006A020A" w:rsidRPr="001257CF">
        <w:rPr>
          <w:rFonts w:ascii="Arial" w:hAnsi="Arial" w:cs="Arial"/>
          <w:sz w:val="20"/>
          <w:szCs w:val="20"/>
        </w:rPr>
        <w:t xml:space="preserve"> Hearing</w:t>
      </w:r>
      <w:r w:rsidRPr="001257CF">
        <w:rPr>
          <w:rFonts w:ascii="Arial" w:hAnsi="Arial" w:cs="Arial"/>
          <w:sz w:val="20"/>
          <w:szCs w:val="20"/>
        </w:rPr>
        <w:t xml:space="preserve"> Loss of America website at </w:t>
      </w:r>
      <w:r w:rsidRPr="001257CF">
        <w:rPr>
          <w:rFonts w:ascii="Arial" w:hAnsi="Arial" w:cs="Arial"/>
          <w:sz w:val="20"/>
          <w:szCs w:val="20"/>
          <w:u w:val="single"/>
        </w:rPr>
        <w:t>www.hearingloss.org.</w:t>
      </w:r>
      <w:r w:rsidRPr="001257CF">
        <w:rPr>
          <w:rFonts w:ascii="Arial" w:hAnsi="Arial" w:cs="Arial"/>
          <w:sz w:val="20"/>
          <w:szCs w:val="20"/>
        </w:rPr>
        <w:t xml:space="preserve"> For more information, go to the United Methodist Committee on Deaf and Hard of Hearing Ministries’ website at </w:t>
      </w:r>
      <w:r w:rsidRPr="001257CF">
        <w:rPr>
          <w:rFonts w:ascii="Arial" w:hAnsi="Arial" w:cs="Arial"/>
          <w:sz w:val="20"/>
          <w:szCs w:val="20"/>
          <w:u w:val="single"/>
        </w:rPr>
        <w:t>www.umdeaf.org</w:t>
      </w:r>
      <w:r w:rsidRPr="001257CF">
        <w:rPr>
          <w:rFonts w:ascii="Arial" w:hAnsi="Arial" w:cs="Arial"/>
          <w:sz w:val="20"/>
          <w:szCs w:val="20"/>
        </w:rPr>
        <w:t xml:space="preserve">.  </w:t>
      </w:r>
    </w:p>
    <w:p w14:paraId="48D1B074" w14:textId="47F2E2C0" w:rsidR="006C7203" w:rsidRPr="001257CF" w:rsidRDefault="006C7203" w:rsidP="006C7203">
      <w:pPr>
        <w:pStyle w:val="NormalWeb"/>
        <w:spacing w:before="0" w:beforeAutospacing="0" w:after="450" w:afterAutospacing="0" w:line="258" w:lineRule="atLeast"/>
        <w:textAlignment w:val="baseline"/>
        <w:rPr>
          <w:rFonts w:ascii="Arial" w:hAnsi="Arial" w:cs="Arial"/>
          <w:sz w:val="22"/>
          <w:szCs w:val="22"/>
        </w:rPr>
      </w:pPr>
      <w:r w:rsidRPr="001257CF">
        <w:rPr>
          <w:rFonts w:ascii="Arial" w:hAnsi="Arial" w:cs="Arial"/>
          <w:noProof/>
          <w:sz w:val="22"/>
          <w:szCs w:val="22"/>
          <w:lang w:bidi="he-IL"/>
        </w:rPr>
        <w:drawing>
          <wp:inline distT="0" distB="0" distL="0" distR="0" wp14:anchorId="4BF1BBB0" wp14:editId="5EEC803E">
            <wp:extent cx="4171950" cy="688340"/>
            <wp:effectExtent l="0" t="0" r="0" b="0"/>
            <wp:docPr id="12" name="Picture 12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2557" w14:textId="238032F0" w:rsidR="00FE1755" w:rsidRPr="001257CF" w:rsidRDefault="006A020A" w:rsidP="006A020A">
      <w:pPr>
        <w:pStyle w:val="NormalWeb"/>
        <w:spacing w:before="0" w:beforeAutospacing="0" w:after="450" w:afterAutospacing="0"/>
        <w:ind w:left="360"/>
        <w:textAlignment w:val="baseline"/>
        <w:rPr>
          <w:rFonts w:ascii="Arial" w:hAnsi="Arial" w:cs="Arial"/>
        </w:rPr>
      </w:pPr>
      <w:r w:rsidRPr="008434B3">
        <w:rPr>
          <w:rStyle w:val="Heading2Char"/>
          <w:rFonts w:asciiTheme="minorBidi" w:hAnsiTheme="minorBidi" w:cstheme="minorBidi"/>
          <w:b/>
          <w:bCs/>
          <w:color w:val="auto"/>
          <w:sz w:val="24"/>
          <w:szCs w:val="24"/>
        </w:rPr>
        <w:t>Communication Tips with Hearing Loss</w:t>
      </w:r>
      <w:r w:rsidR="001257CF">
        <w:rPr>
          <w:rFonts w:ascii="Arial" w:hAnsi="Arial" w:cs="Arial"/>
          <w:b/>
          <w:caps/>
        </w:rPr>
        <w:br/>
      </w:r>
      <w:r w:rsidRPr="001257CF">
        <w:rPr>
          <w:rFonts w:ascii="Arial" w:hAnsi="Arial" w:cs="Arial"/>
          <w:b/>
          <w:sz w:val="14"/>
          <w:szCs w:val="14"/>
        </w:rPr>
        <w:br/>
      </w:r>
      <w:r w:rsidR="006C7203" w:rsidRPr="001257CF">
        <w:rPr>
          <w:rFonts w:ascii="Arial" w:hAnsi="Arial" w:cs="Arial"/>
          <w:sz w:val="22"/>
          <w:szCs w:val="22"/>
        </w:rPr>
        <w:t>Communication is a two-way street. Here are tips for the person who hears well, and for the person with hearing loss</w:t>
      </w:r>
      <w:proofErr w:type="gramStart"/>
      <w:r w:rsidR="006C7203" w:rsidRPr="001257CF">
        <w:rPr>
          <w:rFonts w:ascii="Arial" w:hAnsi="Arial" w:cs="Arial"/>
          <w:sz w:val="22"/>
          <w:szCs w:val="22"/>
        </w:rPr>
        <w:t>:</w:t>
      </w:r>
      <w:proofErr w:type="gramEnd"/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Fonts w:ascii="Arial" w:hAnsi="Arial" w:cs="Arial"/>
          <w:b/>
          <w:sz w:val="22"/>
          <w:szCs w:val="22"/>
        </w:rPr>
        <w:t xml:space="preserve">Tips for Hearing Person </w:t>
      </w:r>
      <w:r w:rsidR="006C7203" w:rsidRPr="001257CF">
        <w:rPr>
          <w:rFonts w:ascii="Arial" w:hAnsi="Arial" w:cs="Arial"/>
          <w:b/>
          <w:sz w:val="22"/>
          <w:szCs w:val="22"/>
        </w:rPr>
        <w:br/>
      </w:r>
      <w:r w:rsidR="006C7203" w:rsidRPr="001257CF">
        <w:rPr>
          <w:rFonts w:ascii="Arial" w:hAnsi="Arial" w:cs="Arial"/>
          <w:sz w:val="16"/>
          <w:szCs w:val="16"/>
        </w:rPr>
        <w:br/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Set Your Stage</w:t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r w:rsidR="006C7203" w:rsidRPr="001257CF">
        <w:rPr>
          <w:rFonts w:ascii="Arial" w:hAnsi="Arial" w:cs="Arial"/>
          <w:sz w:val="22"/>
          <w:szCs w:val="22"/>
        </w:rPr>
        <w:t>Face person directly.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Spotlight your face (no backlighting).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Avoid noisy backgrounds.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Get attention first.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Ask how you can facilitate communication.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When audio and acoustics are poor, emphasize the visual.</w:t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Get the Point Across</w:t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proofErr w:type="gramStart"/>
      <w:r w:rsidR="006C7203" w:rsidRPr="001257CF">
        <w:rPr>
          <w:rFonts w:ascii="Arial" w:hAnsi="Arial" w:cs="Arial"/>
          <w:sz w:val="22"/>
          <w:szCs w:val="22"/>
        </w:rPr>
        <w:t>Don't</w:t>
      </w:r>
      <w:proofErr w:type="gramEnd"/>
      <w:r w:rsidR="006C7203" w:rsidRPr="001257CF">
        <w:rPr>
          <w:rFonts w:ascii="Arial" w:hAnsi="Arial" w:cs="Arial"/>
          <w:sz w:val="22"/>
          <w:szCs w:val="22"/>
        </w:rPr>
        <w:t xml:space="preserve"> shout.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Speak clearly, at moderate pace, not over-emphasizing 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   words.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Don't hide your mouth, chew food, gum, or smoke while 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  talking.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Re-phrase if you are not understood.</w:t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Fonts w:ascii="Arial" w:hAnsi="Arial" w:cs="Arial"/>
          <w:b/>
          <w:sz w:val="22"/>
          <w:szCs w:val="22"/>
        </w:rPr>
        <w:t xml:space="preserve">Tips for the Person with Hearing Loss </w:t>
      </w:r>
      <w:r w:rsidR="006C7203" w:rsidRPr="001257CF">
        <w:rPr>
          <w:rFonts w:ascii="Arial" w:hAnsi="Arial" w:cs="Arial"/>
          <w:b/>
          <w:sz w:val="22"/>
          <w:szCs w:val="22"/>
        </w:rPr>
        <w:br/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Set Your Stage</w:t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r w:rsidR="006C7203" w:rsidRPr="001257CF">
        <w:rPr>
          <w:rFonts w:ascii="Arial" w:hAnsi="Arial" w:cs="Arial"/>
          <w:sz w:val="22"/>
          <w:szCs w:val="22"/>
        </w:rPr>
        <w:t>Tell others how best to talk to you.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Pick your best spot (light, quiet area, close to speaker).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Anticipate difficult situations, plan how to minimize them.</w:t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Style w:val="Emphasis"/>
          <w:rFonts w:ascii="Arial" w:hAnsi="Arial" w:cs="Arial"/>
          <w:sz w:val="12"/>
          <w:szCs w:val="12"/>
          <w:bdr w:val="none" w:sz="0" w:space="0" w:color="auto" w:frame="1"/>
        </w:rPr>
        <w:br/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Do Your Part</w:t>
      </w:r>
      <w:r w:rsidR="006C7203" w:rsidRPr="001257CF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br/>
        <w:t xml:space="preserve">  * </w:t>
      </w:r>
      <w:r w:rsidR="006C7203" w:rsidRPr="001257CF">
        <w:rPr>
          <w:rFonts w:ascii="Arial" w:hAnsi="Arial" w:cs="Arial"/>
          <w:sz w:val="22"/>
          <w:szCs w:val="22"/>
        </w:rPr>
        <w:t>Pay attention.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Concentrate on speaker.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Look for visual clues.</w:t>
      </w:r>
      <w:r w:rsidR="006C7203" w:rsidRPr="001257CF">
        <w:rPr>
          <w:rFonts w:ascii="Arial" w:hAnsi="Arial" w:cs="Arial"/>
          <w:sz w:val="22"/>
          <w:szCs w:val="22"/>
        </w:rPr>
        <w:br/>
        <w:t xml:space="preserve">  * Ask for written cues if needed.</w:t>
      </w:r>
      <w:r w:rsidR="006C7203" w:rsidRPr="001257CF">
        <w:rPr>
          <w:rFonts w:ascii="Arial" w:hAnsi="Arial" w:cs="Arial"/>
          <w:sz w:val="22"/>
          <w:szCs w:val="22"/>
        </w:rPr>
        <w:br/>
      </w:r>
      <w:r w:rsidR="006C7203" w:rsidRPr="001257CF">
        <w:rPr>
          <w:rFonts w:ascii="Arial" w:hAnsi="Arial" w:cs="Arial"/>
          <w:sz w:val="12"/>
          <w:szCs w:val="12"/>
        </w:rPr>
        <w:br/>
      </w:r>
      <w:r w:rsidR="006C7203" w:rsidRPr="001257CF">
        <w:rPr>
          <w:rFonts w:ascii="Arial" w:hAnsi="Arial" w:cs="Arial"/>
          <w:sz w:val="20"/>
          <w:szCs w:val="20"/>
        </w:rPr>
        <w:t xml:space="preserve">Source: </w:t>
      </w:r>
      <w:r w:rsidRPr="001257CF">
        <w:rPr>
          <w:rFonts w:ascii="Arial" w:hAnsi="Arial" w:cs="Arial"/>
          <w:sz w:val="20"/>
          <w:szCs w:val="20"/>
        </w:rPr>
        <w:t xml:space="preserve">Hearing </w:t>
      </w:r>
      <w:r w:rsidR="006C7203" w:rsidRPr="001257CF">
        <w:rPr>
          <w:rFonts w:ascii="Arial" w:hAnsi="Arial" w:cs="Arial"/>
          <w:sz w:val="20"/>
          <w:szCs w:val="20"/>
        </w:rPr>
        <w:t xml:space="preserve">Loss of America website at </w:t>
      </w:r>
      <w:r w:rsidR="006C7203" w:rsidRPr="001257CF">
        <w:rPr>
          <w:rFonts w:ascii="Arial" w:hAnsi="Arial" w:cs="Arial"/>
          <w:sz w:val="20"/>
          <w:szCs w:val="20"/>
          <w:u w:val="single"/>
        </w:rPr>
        <w:t>www.hearingloss.org.</w:t>
      </w:r>
      <w:r w:rsidR="006C7203" w:rsidRPr="001257CF">
        <w:rPr>
          <w:rFonts w:ascii="Arial" w:hAnsi="Arial" w:cs="Arial"/>
          <w:sz w:val="20"/>
          <w:szCs w:val="20"/>
        </w:rPr>
        <w:t xml:space="preserve"> For more information, go to the United Methodist Committee on Deaf and Hard of Hearing Ministries’ website at </w:t>
      </w:r>
      <w:r w:rsidR="006C7203" w:rsidRPr="001257CF">
        <w:rPr>
          <w:rFonts w:ascii="Arial" w:hAnsi="Arial" w:cs="Arial"/>
          <w:sz w:val="20"/>
          <w:szCs w:val="20"/>
          <w:u w:val="single"/>
        </w:rPr>
        <w:t>www.umdeaf.org</w:t>
      </w:r>
      <w:r w:rsidR="006C7203" w:rsidRPr="001257CF">
        <w:rPr>
          <w:rFonts w:ascii="Arial" w:hAnsi="Arial" w:cs="Arial"/>
          <w:sz w:val="20"/>
          <w:szCs w:val="20"/>
        </w:rPr>
        <w:t xml:space="preserve">.  </w:t>
      </w:r>
    </w:p>
    <w:sectPr w:rsidR="00FE1755" w:rsidRPr="001257CF" w:rsidSect="00FE1755">
      <w:pgSz w:w="15840" w:h="12240" w:orient="landscape"/>
      <w:pgMar w:top="540" w:right="720" w:bottom="45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3323"/>
    <w:multiLevelType w:val="multilevel"/>
    <w:tmpl w:val="0C4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33E1C"/>
    <w:multiLevelType w:val="multilevel"/>
    <w:tmpl w:val="F8A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181E"/>
    <w:multiLevelType w:val="multilevel"/>
    <w:tmpl w:val="FA6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12CB6"/>
    <w:multiLevelType w:val="hybridMultilevel"/>
    <w:tmpl w:val="D74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5418"/>
    <w:multiLevelType w:val="hybridMultilevel"/>
    <w:tmpl w:val="D5DE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5D84"/>
    <w:multiLevelType w:val="multilevel"/>
    <w:tmpl w:val="A1D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926EB"/>
    <w:multiLevelType w:val="multilevel"/>
    <w:tmpl w:val="747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62708"/>
    <w:multiLevelType w:val="multilevel"/>
    <w:tmpl w:val="44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90207"/>
    <w:multiLevelType w:val="multilevel"/>
    <w:tmpl w:val="0B5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F4011"/>
    <w:multiLevelType w:val="multilevel"/>
    <w:tmpl w:val="F8E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0474"/>
    <w:multiLevelType w:val="hybridMultilevel"/>
    <w:tmpl w:val="0CC6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2FCB"/>
    <w:multiLevelType w:val="multilevel"/>
    <w:tmpl w:val="9982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8F"/>
    <w:rsid w:val="00044BE0"/>
    <w:rsid w:val="00060DC1"/>
    <w:rsid w:val="000C7F0E"/>
    <w:rsid w:val="0011662B"/>
    <w:rsid w:val="001257CF"/>
    <w:rsid w:val="00163ED0"/>
    <w:rsid w:val="00280CCC"/>
    <w:rsid w:val="0036222F"/>
    <w:rsid w:val="00395FBE"/>
    <w:rsid w:val="003A5322"/>
    <w:rsid w:val="005A32F9"/>
    <w:rsid w:val="006A020A"/>
    <w:rsid w:val="006C7203"/>
    <w:rsid w:val="007843F4"/>
    <w:rsid w:val="007B3F0B"/>
    <w:rsid w:val="007E3A03"/>
    <w:rsid w:val="008434B3"/>
    <w:rsid w:val="00897F3E"/>
    <w:rsid w:val="008C2605"/>
    <w:rsid w:val="00954912"/>
    <w:rsid w:val="0098251C"/>
    <w:rsid w:val="00990460"/>
    <w:rsid w:val="009C6F59"/>
    <w:rsid w:val="00A73578"/>
    <w:rsid w:val="00B22E8F"/>
    <w:rsid w:val="00BC6021"/>
    <w:rsid w:val="00D76E6E"/>
    <w:rsid w:val="00DE1522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F40"/>
  <w15:docId w15:val="{7E04BDEE-C593-488D-8C40-CB35B0E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2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2E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2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E8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E8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C6F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6F5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E17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Rehabilitation Services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Yates</dc:creator>
  <cp:lastModifiedBy>Tim-Sherrie Vermande</cp:lastModifiedBy>
  <cp:revision>2</cp:revision>
  <dcterms:created xsi:type="dcterms:W3CDTF">2018-03-08T18:06:00Z</dcterms:created>
  <dcterms:modified xsi:type="dcterms:W3CDTF">2018-03-08T18:06:00Z</dcterms:modified>
</cp:coreProperties>
</file>